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5C6950D8" w14:textId="77777777" w:rsidR="00A11B5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2DA23251" w14:textId="56F21820" w:rsidR="00CC3AA2" w:rsidRDefault="00A11B51" w:rsidP="00F450E4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 w:rsidRPr="00A11B51">
        <w:rPr>
          <w:rFonts w:asciiTheme="majorHAnsi" w:hAnsiTheme="majorHAnsi" w:cstheme="minorHAnsi"/>
          <w:color w:val="4472C4" w:themeColor="accent1"/>
        </w:rPr>
        <w:t xml:space="preserve">Primárním cílem </w:t>
      </w:r>
      <w:r w:rsidR="005B4534">
        <w:rPr>
          <w:rFonts w:asciiTheme="majorHAnsi" w:hAnsiTheme="majorHAnsi" w:cstheme="minorHAnsi"/>
          <w:color w:val="4472C4" w:themeColor="accent1"/>
        </w:rPr>
        <w:t xml:space="preserve">investora </w:t>
      </w:r>
      <w:r w:rsidRPr="00A11B51">
        <w:rPr>
          <w:rFonts w:asciiTheme="majorHAnsi" w:hAnsiTheme="majorHAnsi" w:cstheme="minorHAnsi"/>
          <w:color w:val="4472C4" w:themeColor="accent1"/>
        </w:rPr>
        <w:t xml:space="preserve">bylo vytvoření plochy městské zeleně </w:t>
      </w:r>
      <w:r>
        <w:rPr>
          <w:rFonts w:asciiTheme="majorHAnsi" w:hAnsiTheme="majorHAnsi" w:cstheme="minorHAnsi"/>
          <w:color w:val="4472C4" w:themeColor="accent1"/>
        </w:rPr>
        <w:t xml:space="preserve">a revitalizace souvisejícího úseku </w:t>
      </w:r>
      <w:r w:rsidRPr="00A11B51">
        <w:rPr>
          <w:rFonts w:asciiTheme="majorHAnsi" w:hAnsiTheme="majorHAnsi" w:cstheme="minorHAnsi"/>
          <w:color w:val="4472C4" w:themeColor="accent1"/>
        </w:rPr>
        <w:t> vodní</w:t>
      </w:r>
      <w:r>
        <w:rPr>
          <w:rFonts w:asciiTheme="majorHAnsi" w:hAnsiTheme="majorHAnsi" w:cstheme="minorHAnsi"/>
          <w:color w:val="4472C4" w:themeColor="accent1"/>
        </w:rPr>
        <w:t>ho</w:t>
      </w:r>
      <w:r w:rsidRPr="00A11B51">
        <w:rPr>
          <w:rFonts w:asciiTheme="majorHAnsi" w:hAnsiTheme="majorHAnsi" w:cstheme="minorHAnsi"/>
          <w:color w:val="4472C4" w:themeColor="accent1"/>
        </w:rPr>
        <w:t xml:space="preserve"> tok</w:t>
      </w:r>
      <w:r>
        <w:rPr>
          <w:rFonts w:asciiTheme="majorHAnsi" w:hAnsiTheme="majorHAnsi" w:cstheme="minorHAnsi"/>
          <w:color w:val="4472C4" w:themeColor="accent1"/>
        </w:rPr>
        <w:t>u</w:t>
      </w:r>
      <w:r w:rsidRPr="00A11B51">
        <w:rPr>
          <w:rFonts w:asciiTheme="majorHAnsi" w:hAnsiTheme="majorHAnsi" w:cstheme="minorHAnsi"/>
          <w:color w:val="4472C4" w:themeColor="accent1"/>
        </w:rPr>
        <w:t xml:space="preserve"> Stará </w:t>
      </w:r>
      <w:proofErr w:type="spellStart"/>
      <w:r w:rsidRPr="00A11B51">
        <w:rPr>
          <w:rFonts w:asciiTheme="majorHAnsi" w:hAnsiTheme="majorHAnsi" w:cstheme="minorHAnsi"/>
          <w:color w:val="4472C4" w:themeColor="accent1"/>
        </w:rPr>
        <w:t>Ponávka</w:t>
      </w:r>
      <w:proofErr w:type="spellEnd"/>
      <w:r w:rsidRPr="00A11B51">
        <w:rPr>
          <w:rFonts w:asciiTheme="majorHAnsi" w:hAnsiTheme="majorHAnsi" w:cstheme="minorHAnsi"/>
          <w:color w:val="4472C4" w:themeColor="accent1"/>
        </w:rPr>
        <w:t>.</w:t>
      </w:r>
      <w:r>
        <w:rPr>
          <w:rFonts w:asciiTheme="majorHAnsi" w:hAnsiTheme="majorHAnsi" w:cstheme="minorHAnsi"/>
          <w:color w:val="4472C4" w:themeColor="accent1"/>
        </w:rPr>
        <w:t xml:space="preserve"> </w:t>
      </w:r>
      <w:r w:rsidR="00CC3AA2">
        <w:rPr>
          <w:rFonts w:asciiTheme="majorHAnsi" w:hAnsiTheme="majorHAnsi" w:cstheme="minorHAnsi"/>
          <w:color w:val="4472C4" w:themeColor="accent1"/>
        </w:rPr>
        <w:t xml:space="preserve">Záměrem bylo </w:t>
      </w:r>
      <w:r w:rsidR="00B27B31">
        <w:rPr>
          <w:rFonts w:asciiTheme="majorHAnsi" w:hAnsiTheme="majorHAnsi" w:cstheme="minorHAnsi"/>
          <w:color w:val="4472C4" w:themeColor="accent1"/>
        </w:rPr>
        <w:t xml:space="preserve">najít </w:t>
      </w:r>
      <w:r w:rsidR="00CC3AA2">
        <w:rPr>
          <w:rFonts w:asciiTheme="majorHAnsi" w:hAnsiTheme="majorHAnsi" w:cstheme="minorHAnsi"/>
          <w:color w:val="4472C4" w:themeColor="accent1"/>
        </w:rPr>
        <w:t>nové využití zanedbaného území, zlepš</w:t>
      </w:r>
      <w:r w:rsidR="00B27B31">
        <w:rPr>
          <w:rFonts w:asciiTheme="majorHAnsi" w:hAnsiTheme="majorHAnsi" w:cstheme="minorHAnsi"/>
          <w:color w:val="4472C4" w:themeColor="accent1"/>
        </w:rPr>
        <w:t>it</w:t>
      </w:r>
      <w:r w:rsidR="00CC3AA2">
        <w:rPr>
          <w:rFonts w:asciiTheme="majorHAnsi" w:hAnsiTheme="majorHAnsi" w:cstheme="minorHAnsi"/>
          <w:color w:val="4472C4" w:themeColor="accent1"/>
        </w:rPr>
        <w:t xml:space="preserve"> prostupnosti území a umožn</w:t>
      </w:r>
      <w:r w:rsidR="00B27B31">
        <w:rPr>
          <w:rFonts w:asciiTheme="majorHAnsi" w:hAnsiTheme="majorHAnsi" w:cstheme="minorHAnsi"/>
          <w:color w:val="4472C4" w:themeColor="accent1"/>
        </w:rPr>
        <w:t>it</w:t>
      </w:r>
      <w:r w:rsidR="00CC3AA2">
        <w:rPr>
          <w:rFonts w:asciiTheme="majorHAnsi" w:hAnsiTheme="majorHAnsi" w:cstheme="minorHAnsi"/>
          <w:color w:val="4472C4" w:themeColor="accent1"/>
        </w:rPr>
        <w:t xml:space="preserve"> kontakt návštěvníků parku s</w:t>
      </w:r>
      <w:r w:rsidR="005B4534">
        <w:rPr>
          <w:rFonts w:asciiTheme="majorHAnsi" w:hAnsiTheme="majorHAnsi" w:cstheme="minorHAnsi"/>
          <w:color w:val="4472C4" w:themeColor="accent1"/>
        </w:rPr>
        <w:t xml:space="preserve"> tekoucí </w:t>
      </w:r>
      <w:r w:rsidR="00CC3AA2">
        <w:rPr>
          <w:rFonts w:asciiTheme="majorHAnsi" w:hAnsiTheme="majorHAnsi" w:cstheme="minorHAnsi"/>
          <w:color w:val="4472C4" w:themeColor="accent1"/>
        </w:rPr>
        <w:t xml:space="preserve">vodou. </w:t>
      </w:r>
    </w:p>
    <w:p w14:paraId="61719585" w14:textId="3B8ECE55" w:rsidR="00F66867" w:rsidRPr="00A11B51" w:rsidRDefault="008F21BD" w:rsidP="00F450E4">
      <w:pPr>
        <w:pStyle w:val="Default"/>
        <w:ind w:left="36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4472C4" w:themeColor="accent1"/>
        </w:rPr>
        <w:t>Plocha řešeného území je 1,2 ha, řešený úsek toku má délku 240 m.</w:t>
      </w:r>
      <w:r w:rsidR="00F10DB4" w:rsidRPr="00F450E4">
        <w:rPr>
          <w:rFonts w:asciiTheme="majorHAnsi" w:hAnsiTheme="majorHAnsi" w:cstheme="minorHAnsi"/>
          <w:color w:val="4472C4" w:themeColor="accent1"/>
        </w:rPr>
        <w:br/>
      </w:r>
    </w:p>
    <w:p w14:paraId="5F78CD96" w14:textId="77777777" w:rsidR="00A11B5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Údaje o předkladateli - subjekt, kontakt, telefon, e-mail, IČ</w:t>
      </w:r>
    </w:p>
    <w:p w14:paraId="63C44E8D" w14:textId="7B62AACD" w:rsidR="00A11B51" w:rsidRDefault="00A11B51" w:rsidP="00A11B51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ATELIER FONTES, s.r.o., IČ 63486466</w:t>
      </w:r>
    </w:p>
    <w:p w14:paraId="5D81F6F1" w14:textId="51232631" w:rsidR="00F66867" w:rsidRPr="00041C0E" w:rsidRDefault="00A11B51" w:rsidP="001902DC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color w:val="4472C4" w:themeColor="accent1"/>
        </w:rPr>
        <w:t>Ing. Olga Veselá, +420 721 018 616, vesela@fontes.cz,</w:t>
      </w:r>
      <w:r w:rsidRPr="00A11B51">
        <w:rPr>
          <w:rFonts w:asciiTheme="majorHAnsi" w:hAnsiTheme="majorHAnsi" w:cstheme="minorHAnsi"/>
        </w:rPr>
        <w:br/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96B412A" w14:textId="584388A0" w:rsidR="00F66867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název </w:t>
      </w:r>
    </w:p>
    <w:p w14:paraId="751FBFF4" w14:textId="57C8A8AB" w:rsidR="001902DC" w:rsidRPr="00A11B51" w:rsidRDefault="001902DC" w:rsidP="001902DC">
      <w:pPr>
        <w:pStyle w:val="Default"/>
        <w:ind w:left="36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4472C4" w:themeColor="accent1"/>
        </w:rPr>
        <w:t>REVITALIZACE STARÉ PONÁVKY – LOKALITA NAD SÍDLIŠTĚM KOMÁROV</w:t>
      </w:r>
    </w:p>
    <w:p w14:paraId="4C7D11C6" w14:textId="77777777" w:rsidR="001902DC" w:rsidRPr="00041C0E" w:rsidRDefault="001902DC" w:rsidP="001902DC">
      <w:pPr>
        <w:pStyle w:val="Default"/>
        <w:ind w:left="900"/>
        <w:rPr>
          <w:rFonts w:asciiTheme="minorHAnsi" w:hAnsiTheme="minorHAnsi" w:cstheme="minorHAnsi"/>
        </w:rPr>
      </w:pPr>
    </w:p>
    <w:p w14:paraId="12AFAEB2" w14:textId="77777777" w:rsidR="00F66867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lokalizace</w:t>
      </w:r>
    </w:p>
    <w:p w14:paraId="77112A89" w14:textId="183B84C9" w:rsidR="001902DC" w:rsidRPr="00A11B51" w:rsidRDefault="001902DC" w:rsidP="001902DC">
      <w:pPr>
        <w:pStyle w:val="Default"/>
        <w:ind w:left="36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4472C4" w:themeColor="accent1"/>
        </w:rPr>
        <w:t xml:space="preserve">Brno, </w:t>
      </w:r>
      <w:proofErr w:type="spellStart"/>
      <w:proofErr w:type="gramStart"/>
      <w:r>
        <w:rPr>
          <w:rFonts w:asciiTheme="majorHAnsi" w:hAnsiTheme="majorHAnsi" w:cstheme="minorHAnsi"/>
          <w:color w:val="4472C4" w:themeColor="accent1"/>
        </w:rPr>
        <w:t>k.ú</w:t>
      </w:r>
      <w:proofErr w:type="spellEnd"/>
      <w:r>
        <w:rPr>
          <w:rFonts w:asciiTheme="majorHAnsi" w:hAnsiTheme="majorHAnsi" w:cstheme="minorHAnsi"/>
          <w:color w:val="4472C4" w:themeColor="accent1"/>
        </w:rPr>
        <w:t>.</w:t>
      </w:r>
      <w:proofErr w:type="gramEnd"/>
      <w:r>
        <w:rPr>
          <w:rFonts w:asciiTheme="majorHAnsi" w:hAnsiTheme="majorHAnsi" w:cstheme="minorHAnsi"/>
          <w:color w:val="4472C4" w:themeColor="accent1"/>
        </w:rPr>
        <w:t xml:space="preserve"> Komárov</w:t>
      </w:r>
    </w:p>
    <w:p w14:paraId="172B66BD" w14:textId="77777777" w:rsidR="001902DC" w:rsidRPr="00041C0E" w:rsidRDefault="001902DC" w:rsidP="001902DC">
      <w:pPr>
        <w:pStyle w:val="Default"/>
        <w:ind w:left="900"/>
        <w:rPr>
          <w:rFonts w:asciiTheme="minorHAnsi" w:hAnsiTheme="minorHAnsi" w:cstheme="minorHAnsi"/>
        </w:rPr>
      </w:pPr>
    </w:p>
    <w:p w14:paraId="78CD8C3F" w14:textId="77777777" w:rsidR="00F66867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autorský tým (jména autorů, kontaktní adresa, telefon, e-mail na jejich zástupce).</w:t>
      </w:r>
    </w:p>
    <w:p w14:paraId="2ADDC201" w14:textId="77777777" w:rsidR="001902DC" w:rsidRDefault="001902DC" w:rsidP="001902DC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hlavní projektant: </w:t>
      </w:r>
    </w:p>
    <w:p w14:paraId="3E61C97E" w14:textId="7D8A97A6" w:rsidR="001902DC" w:rsidRDefault="001902DC" w:rsidP="001902DC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ATELIER FONTES, s.r.o., Ing. Tomáš Havlíček, 603 893 212, </w:t>
      </w:r>
      <w:hyperlink r:id="rId8" w:history="1">
        <w:r w:rsidRPr="006E7066">
          <w:rPr>
            <w:rStyle w:val="Hypertextovodkaz"/>
            <w:rFonts w:asciiTheme="majorHAnsi" w:hAnsiTheme="majorHAnsi" w:cstheme="minorHAnsi"/>
          </w:rPr>
          <w:t>havlicek@fontes.cz</w:t>
        </w:r>
      </w:hyperlink>
    </w:p>
    <w:p w14:paraId="7B52EC7D" w14:textId="7AEDD709" w:rsidR="001902DC" w:rsidRDefault="001902DC" w:rsidP="001902DC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Ing. Olga Veselá, 721 018 616, </w:t>
      </w:r>
      <w:hyperlink r:id="rId9" w:history="1">
        <w:r w:rsidRPr="006E7066">
          <w:rPr>
            <w:rStyle w:val="Hypertextovodkaz"/>
            <w:rFonts w:asciiTheme="majorHAnsi" w:hAnsiTheme="majorHAnsi" w:cstheme="minorHAnsi"/>
          </w:rPr>
          <w:t>vesela@fontes.cz</w:t>
        </w:r>
      </w:hyperlink>
    </w:p>
    <w:p w14:paraId="281753EE" w14:textId="1485C8D5" w:rsidR="001902DC" w:rsidRDefault="001902DC" w:rsidP="001902DC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spolupráce:</w:t>
      </w:r>
    </w:p>
    <w:p w14:paraId="115F6A82" w14:textId="251EC359" w:rsidR="001902DC" w:rsidRDefault="001902DC" w:rsidP="001902DC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proofErr w:type="spellStart"/>
      <w:proofErr w:type="gramStart"/>
      <w:r>
        <w:rPr>
          <w:rFonts w:asciiTheme="majorHAnsi" w:hAnsiTheme="majorHAnsi" w:cstheme="minorHAnsi"/>
          <w:color w:val="4472C4" w:themeColor="accent1"/>
        </w:rPr>
        <w:t>Ing.arch</w:t>
      </w:r>
      <w:proofErr w:type="spellEnd"/>
      <w:r>
        <w:rPr>
          <w:rFonts w:asciiTheme="majorHAnsi" w:hAnsiTheme="majorHAnsi" w:cstheme="minorHAnsi"/>
          <w:color w:val="4472C4" w:themeColor="accent1"/>
        </w:rPr>
        <w:t>.</w:t>
      </w:r>
      <w:proofErr w:type="gramEnd"/>
      <w:r>
        <w:rPr>
          <w:rFonts w:asciiTheme="majorHAnsi" w:hAnsiTheme="majorHAnsi" w:cstheme="minorHAnsi"/>
          <w:color w:val="4472C4" w:themeColor="accent1"/>
        </w:rPr>
        <w:t xml:space="preserve"> Gustav </w:t>
      </w:r>
      <w:proofErr w:type="spellStart"/>
      <w:r>
        <w:rPr>
          <w:rFonts w:asciiTheme="majorHAnsi" w:hAnsiTheme="majorHAnsi" w:cstheme="minorHAnsi"/>
          <w:color w:val="4472C4" w:themeColor="accent1"/>
        </w:rPr>
        <w:t>Křivinka</w:t>
      </w:r>
      <w:proofErr w:type="spellEnd"/>
      <w:r>
        <w:rPr>
          <w:rFonts w:asciiTheme="majorHAnsi" w:hAnsiTheme="majorHAnsi" w:cstheme="minorHAnsi"/>
          <w:color w:val="4472C4" w:themeColor="accent1"/>
        </w:rPr>
        <w:t xml:space="preserve">, 604 241 751, </w:t>
      </w:r>
      <w:hyperlink r:id="rId10" w:history="1">
        <w:r w:rsidRPr="006E7066">
          <w:rPr>
            <w:rStyle w:val="Hypertextovodkaz"/>
            <w:rFonts w:asciiTheme="majorHAnsi" w:hAnsiTheme="majorHAnsi" w:cstheme="minorHAnsi"/>
          </w:rPr>
          <w:t>atelier@burian-krivinka.cz</w:t>
        </w:r>
      </w:hyperlink>
      <w:r>
        <w:rPr>
          <w:rFonts w:asciiTheme="majorHAnsi" w:hAnsiTheme="majorHAnsi" w:cstheme="minorHAnsi"/>
          <w:color w:val="4472C4" w:themeColor="accent1"/>
        </w:rPr>
        <w:t xml:space="preserve"> (architektura)</w:t>
      </w:r>
    </w:p>
    <w:p w14:paraId="53D81EB4" w14:textId="6BC686CB" w:rsidR="001902DC" w:rsidRDefault="001902DC" w:rsidP="001902DC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Ing. Vítězslava Přikrylová, 604 993 945, </w:t>
      </w:r>
      <w:hyperlink r:id="rId11" w:history="1">
        <w:r w:rsidRPr="006E7066">
          <w:rPr>
            <w:rStyle w:val="Hypertextovodkaz"/>
            <w:rFonts w:asciiTheme="majorHAnsi" w:hAnsiTheme="majorHAnsi" w:cstheme="minorHAnsi"/>
          </w:rPr>
          <w:t>vprikrylova@volny.cz</w:t>
        </w:r>
      </w:hyperlink>
      <w:r>
        <w:rPr>
          <w:rFonts w:asciiTheme="majorHAnsi" w:hAnsiTheme="majorHAnsi" w:cstheme="minorHAnsi"/>
          <w:color w:val="4472C4" w:themeColor="accent1"/>
        </w:rPr>
        <w:t xml:space="preserve"> (sadové úpravy)</w:t>
      </w:r>
    </w:p>
    <w:p w14:paraId="7B725226" w14:textId="58DE7B5C" w:rsidR="001902DC" w:rsidRDefault="001902DC" w:rsidP="001902DC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Ing. Pavel Bednařík, </w:t>
      </w:r>
      <w:hyperlink r:id="rId12" w:history="1">
        <w:r w:rsidRPr="006E7066">
          <w:rPr>
            <w:rStyle w:val="Hypertextovodkaz"/>
            <w:rFonts w:asciiTheme="majorHAnsi" w:hAnsiTheme="majorHAnsi" w:cstheme="minorHAnsi"/>
          </w:rPr>
          <w:t>bednarik@rybak.cz</w:t>
        </w:r>
      </w:hyperlink>
      <w:r>
        <w:rPr>
          <w:rFonts w:asciiTheme="majorHAnsi" w:hAnsiTheme="majorHAnsi" w:cstheme="minorHAnsi"/>
          <w:color w:val="4472C4" w:themeColor="accent1"/>
        </w:rPr>
        <w:t>, 736 680 495 (přemostění)</w:t>
      </w:r>
    </w:p>
    <w:p w14:paraId="64F270D6" w14:textId="77777777" w:rsidR="001902DC" w:rsidRPr="00041C0E" w:rsidRDefault="001902DC" w:rsidP="001902DC">
      <w:pPr>
        <w:pStyle w:val="Default"/>
        <w:rPr>
          <w:rFonts w:asciiTheme="minorHAnsi" w:hAnsiTheme="minorHAnsi" w:cstheme="minorHAnsi"/>
        </w:rPr>
      </w:pPr>
    </w:p>
    <w:p w14:paraId="6A2F4D50" w14:textId="77777777" w:rsidR="001902DC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jak byl vybrán zpracovatel projektu (oslovení, veřejná soutěž, …. </w:t>
      </w:r>
      <w:proofErr w:type="gramStart"/>
      <w:r w:rsidRPr="00041C0E">
        <w:rPr>
          <w:rFonts w:asciiTheme="minorHAnsi" w:hAnsiTheme="minorHAnsi" w:cstheme="minorHAnsi"/>
        </w:rPr>
        <w:t>jinak</w:t>
      </w:r>
      <w:proofErr w:type="gramEnd"/>
      <w:r w:rsidRPr="00041C0E">
        <w:rPr>
          <w:rFonts w:asciiTheme="minorHAnsi" w:hAnsiTheme="minorHAnsi" w:cstheme="minorHAnsi"/>
        </w:rPr>
        <w:t>)</w:t>
      </w:r>
    </w:p>
    <w:p w14:paraId="54D3C940" w14:textId="5A1B2059" w:rsidR="001902DC" w:rsidRPr="00A11B51" w:rsidRDefault="001902DC" w:rsidP="001902DC">
      <w:pPr>
        <w:pStyle w:val="Default"/>
        <w:ind w:left="36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4472C4" w:themeColor="accent1"/>
        </w:rPr>
        <w:t xml:space="preserve">veřejná soutěž, zadavatel: </w:t>
      </w:r>
      <w:r w:rsidR="00F450E4">
        <w:rPr>
          <w:rFonts w:asciiTheme="majorHAnsi" w:hAnsiTheme="majorHAnsi" w:cstheme="minorHAnsi"/>
          <w:color w:val="4472C4" w:themeColor="accent1"/>
        </w:rPr>
        <w:t>Veřejná zeleň města Brna, p</w:t>
      </w:r>
      <w:r w:rsidR="00D330D0">
        <w:rPr>
          <w:rFonts w:asciiTheme="majorHAnsi" w:hAnsiTheme="majorHAnsi" w:cstheme="minorHAnsi"/>
          <w:color w:val="4472C4" w:themeColor="accent1"/>
        </w:rPr>
        <w:t xml:space="preserve">říspěvková </w:t>
      </w:r>
      <w:r w:rsidR="00F450E4">
        <w:rPr>
          <w:rFonts w:asciiTheme="majorHAnsi" w:hAnsiTheme="majorHAnsi" w:cstheme="minorHAnsi"/>
          <w:color w:val="4472C4" w:themeColor="accent1"/>
        </w:rPr>
        <w:t>o</w:t>
      </w:r>
      <w:r w:rsidR="00D330D0">
        <w:rPr>
          <w:rFonts w:asciiTheme="majorHAnsi" w:hAnsiTheme="majorHAnsi" w:cstheme="minorHAnsi"/>
          <w:color w:val="4472C4" w:themeColor="accent1"/>
        </w:rPr>
        <w:t>rganizace</w:t>
      </w:r>
    </w:p>
    <w:p w14:paraId="008A45D3" w14:textId="440EE151" w:rsidR="00F66867" w:rsidRPr="00041C0E" w:rsidRDefault="00F66867" w:rsidP="001902DC">
      <w:pPr>
        <w:pStyle w:val="Default"/>
        <w:ind w:left="900"/>
        <w:rPr>
          <w:rFonts w:asciiTheme="minorHAnsi" w:hAnsiTheme="minorHAnsi" w:cstheme="minorHAnsi"/>
        </w:rPr>
      </w:pP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77777777" w:rsidR="00F66867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gen. </w:t>
      </w:r>
      <w:proofErr w:type="gramStart"/>
      <w:r w:rsidRPr="00041C0E">
        <w:rPr>
          <w:rFonts w:asciiTheme="minorHAnsi" w:hAnsiTheme="minorHAnsi" w:cstheme="minorHAnsi"/>
        </w:rPr>
        <w:t>dodavatel</w:t>
      </w:r>
      <w:proofErr w:type="gramEnd"/>
    </w:p>
    <w:p w14:paraId="4CF00797" w14:textId="101262FF" w:rsidR="00D412C8" w:rsidRDefault="00D412C8" w:rsidP="00D412C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FIRESTA-Fišer, rekonstrukce, </w:t>
      </w:r>
      <w:proofErr w:type="spellStart"/>
      <w:r>
        <w:rPr>
          <w:rFonts w:asciiTheme="majorHAnsi" w:hAnsiTheme="majorHAnsi" w:cstheme="minorHAnsi"/>
          <w:color w:val="4472C4" w:themeColor="accent1"/>
        </w:rPr>
        <w:t>stvby</w:t>
      </w:r>
      <w:proofErr w:type="spellEnd"/>
      <w:r>
        <w:rPr>
          <w:rFonts w:asciiTheme="majorHAnsi" w:hAnsiTheme="majorHAnsi" w:cstheme="minorHAnsi"/>
          <w:color w:val="4472C4" w:themeColor="accent1"/>
        </w:rPr>
        <w:t xml:space="preserve"> a.s. (stavba)</w:t>
      </w:r>
    </w:p>
    <w:p w14:paraId="79378AB8" w14:textId="2C6C9041" w:rsidR="00D412C8" w:rsidRDefault="00D412C8" w:rsidP="00D412C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Kavyl spol. s.r.o. (vegetační úpravy)</w:t>
      </w:r>
    </w:p>
    <w:p w14:paraId="114354BB" w14:textId="77777777" w:rsidR="00D412C8" w:rsidRPr="00A11B51" w:rsidRDefault="00D412C8" w:rsidP="00D412C8">
      <w:pPr>
        <w:pStyle w:val="Default"/>
        <w:ind w:left="360"/>
        <w:rPr>
          <w:rFonts w:asciiTheme="majorHAnsi" w:hAnsiTheme="majorHAnsi" w:cstheme="minorHAnsi"/>
        </w:rPr>
      </w:pPr>
    </w:p>
    <w:p w14:paraId="1FB230A1" w14:textId="77777777" w:rsidR="00F66867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termín realizace (kolaudace nebo uvedení do provozu) </w:t>
      </w:r>
    </w:p>
    <w:p w14:paraId="51B43904" w14:textId="36A273DA" w:rsidR="00D412C8" w:rsidRDefault="00D412C8" w:rsidP="00D412C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leden 2019 – leden 2020</w:t>
      </w:r>
    </w:p>
    <w:p w14:paraId="5F1637F0" w14:textId="77777777" w:rsidR="00D412C8" w:rsidRDefault="00D412C8" w:rsidP="00D412C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</w:p>
    <w:p w14:paraId="726CE041" w14:textId="77777777" w:rsidR="00D412C8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funkční určení stavby</w:t>
      </w:r>
    </w:p>
    <w:p w14:paraId="09F4467D" w14:textId="23E4D565" w:rsidR="00D412C8" w:rsidRDefault="00A62638" w:rsidP="00D412C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úprava vodn</w:t>
      </w:r>
      <w:r w:rsidR="008F21BD">
        <w:rPr>
          <w:rFonts w:asciiTheme="majorHAnsi" w:hAnsiTheme="majorHAnsi" w:cstheme="minorHAnsi"/>
          <w:color w:val="4472C4" w:themeColor="accent1"/>
        </w:rPr>
        <w:t>í</w:t>
      </w:r>
      <w:r>
        <w:rPr>
          <w:rFonts w:asciiTheme="majorHAnsi" w:hAnsiTheme="majorHAnsi" w:cstheme="minorHAnsi"/>
          <w:color w:val="4472C4" w:themeColor="accent1"/>
        </w:rPr>
        <w:t>ho toku, terénní úpravy, park, parkové cesty, lávky pro pěší, pobytové prvky, městský mobiliář, veřejné osvětlení</w:t>
      </w:r>
    </w:p>
    <w:p w14:paraId="1200514E" w14:textId="3EA68B99" w:rsidR="00F66867" w:rsidRPr="00041C0E" w:rsidRDefault="00F66867" w:rsidP="00D412C8">
      <w:pPr>
        <w:pStyle w:val="Default"/>
        <w:ind w:left="900"/>
        <w:rPr>
          <w:rFonts w:asciiTheme="minorHAnsi" w:hAnsiTheme="minorHAnsi" w:cstheme="minorHAnsi"/>
        </w:rPr>
      </w:pP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5F75E558" w14:textId="77777777" w:rsidR="00F66867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název, sídlo, adresa, kontaktní osoba (telefon, e-mail),</w:t>
      </w:r>
    </w:p>
    <w:p w14:paraId="198F0EF0" w14:textId="6B875345" w:rsidR="00226282" w:rsidRDefault="00226282" w:rsidP="00226282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Veřejná zeleň města Brna, </w:t>
      </w:r>
      <w:proofErr w:type="spellStart"/>
      <w:proofErr w:type="gramStart"/>
      <w:r>
        <w:rPr>
          <w:rFonts w:asciiTheme="majorHAnsi" w:hAnsiTheme="majorHAnsi" w:cstheme="minorHAnsi"/>
          <w:color w:val="4472C4" w:themeColor="accent1"/>
        </w:rPr>
        <w:t>p.o</w:t>
      </w:r>
      <w:proofErr w:type="spellEnd"/>
      <w:r>
        <w:rPr>
          <w:rFonts w:asciiTheme="majorHAnsi" w:hAnsiTheme="majorHAnsi" w:cstheme="minorHAnsi"/>
          <w:color w:val="4472C4" w:themeColor="accent1"/>
        </w:rPr>
        <w:t>.</w:t>
      </w:r>
      <w:proofErr w:type="gramEnd"/>
      <w:r>
        <w:rPr>
          <w:rFonts w:asciiTheme="majorHAnsi" w:hAnsiTheme="majorHAnsi" w:cstheme="minorHAnsi"/>
          <w:color w:val="4472C4" w:themeColor="accent1"/>
        </w:rPr>
        <w:t>, Ing. Alexandra Koutná, 605 226 760, koutna@vzmb.cz</w:t>
      </w:r>
    </w:p>
    <w:p w14:paraId="203CCD07" w14:textId="77777777" w:rsidR="00226282" w:rsidRDefault="00226282" w:rsidP="00226282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</w:p>
    <w:p w14:paraId="41925F40" w14:textId="77777777" w:rsidR="00226282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způsob financování</w:t>
      </w:r>
    </w:p>
    <w:p w14:paraId="786B50E4" w14:textId="46410D37" w:rsidR="00226282" w:rsidRDefault="00226282" w:rsidP="00226282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financováno z rozpočtu města Brna</w:t>
      </w:r>
    </w:p>
    <w:p w14:paraId="48EC4B84" w14:textId="7FB4301B" w:rsidR="00F66867" w:rsidRPr="00041C0E" w:rsidRDefault="00F66867" w:rsidP="00226282">
      <w:pPr>
        <w:pStyle w:val="Default"/>
        <w:ind w:left="900"/>
        <w:rPr>
          <w:rFonts w:asciiTheme="minorHAnsi" w:hAnsiTheme="minorHAnsi" w:cstheme="minorHAnsi"/>
        </w:rPr>
      </w:pP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77777777" w:rsidR="00F66867" w:rsidRPr="00D330D0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</w:p>
    <w:p w14:paraId="4B76B4A1" w14:textId="4EDF6CF9" w:rsidR="00D330D0" w:rsidRDefault="00D330D0" w:rsidP="00AC6450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Původní stav území i vodního toku byl neutěšený, poznamenaný průmyslovou historií území i vodního toku, který byl v minulosti využíván jako průmyslový náhon pro navazující areály.</w:t>
      </w:r>
    </w:p>
    <w:p w14:paraId="06430C14" w14:textId="36BF9F60" w:rsidR="00D330D0" w:rsidRDefault="00D330D0" w:rsidP="00AC6450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Revitalizace území pod</w:t>
      </w:r>
      <w:r w:rsidR="00024488">
        <w:rPr>
          <w:rFonts w:asciiTheme="majorHAnsi" w:hAnsiTheme="majorHAnsi" w:cstheme="minorHAnsi"/>
          <w:color w:val="4472C4" w:themeColor="accent1"/>
        </w:rPr>
        <w:t>é</w:t>
      </w:r>
      <w:r>
        <w:rPr>
          <w:rFonts w:asciiTheme="majorHAnsi" w:hAnsiTheme="majorHAnsi" w:cstheme="minorHAnsi"/>
          <w:color w:val="4472C4" w:themeColor="accent1"/>
        </w:rPr>
        <w:t xml:space="preserve">l vodního toku Stará </w:t>
      </w:r>
      <w:proofErr w:type="spellStart"/>
      <w:r>
        <w:rPr>
          <w:rFonts w:asciiTheme="majorHAnsi" w:hAnsiTheme="majorHAnsi" w:cstheme="minorHAnsi"/>
          <w:color w:val="4472C4" w:themeColor="accent1"/>
        </w:rPr>
        <w:t>Ponávka</w:t>
      </w:r>
      <w:proofErr w:type="spellEnd"/>
      <w:r>
        <w:rPr>
          <w:rFonts w:asciiTheme="majorHAnsi" w:hAnsiTheme="majorHAnsi" w:cstheme="minorHAnsi"/>
          <w:color w:val="4472C4" w:themeColor="accent1"/>
        </w:rPr>
        <w:t xml:space="preserve"> je </w:t>
      </w:r>
      <w:r w:rsidR="00AC6450">
        <w:rPr>
          <w:rFonts w:asciiTheme="majorHAnsi" w:hAnsiTheme="majorHAnsi" w:cstheme="minorHAnsi"/>
          <w:color w:val="4472C4" w:themeColor="accent1"/>
        </w:rPr>
        <w:t xml:space="preserve">dlouhodobým záměrem města Brna. </w:t>
      </w:r>
      <w:r>
        <w:rPr>
          <w:rFonts w:asciiTheme="majorHAnsi" w:hAnsiTheme="majorHAnsi" w:cstheme="minorHAnsi"/>
          <w:color w:val="4472C4" w:themeColor="accent1"/>
        </w:rPr>
        <w:t xml:space="preserve">V roce </w:t>
      </w:r>
      <w:r w:rsidR="00AC6450">
        <w:rPr>
          <w:rFonts w:asciiTheme="majorHAnsi" w:hAnsiTheme="majorHAnsi" w:cstheme="minorHAnsi"/>
          <w:color w:val="4472C4" w:themeColor="accent1"/>
        </w:rPr>
        <w:t xml:space="preserve">2009 byla zpracována </w:t>
      </w:r>
      <w:r w:rsidR="008F21BD">
        <w:rPr>
          <w:rFonts w:asciiTheme="majorHAnsi" w:hAnsiTheme="majorHAnsi" w:cstheme="minorHAnsi"/>
          <w:color w:val="4472C4" w:themeColor="accent1"/>
        </w:rPr>
        <w:t xml:space="preserve">urbanistická </w:t>
      </w:r>
      <w:r w:rsidR="00AC6450">
        <w:rPr>
          <w:rFonts w:asciiTheme="majorHAnsi" w:hAnsiTheme="majorHAnsi" w:cstheme="minorHAnsi"/>
          <w:color w:val="4472C4" w:themeColor="accent1"/>
        </w:rPr>
        <w:t xml:space="preserve">studie, která navrhuje postupnou revitalizaci území podél celého toku Stará </w:t>
      </w:r>
      <w:proofErr w:type="spellStart"/>
      <w:r w:rsidR="00AC6450">
        <w:rPr>
          <w:rFonts w:asciiTheme="majorHAnsi" w:hAnsiTheme="majorHAnsi" w:cstheme="minorHAnsi"/>
          <w:color w:val="4472C4" w:themeColor="accent1"/>
        </w:rPr>
        <w:t>Ponávka</w:t>
      </w:r>
      <w:proofErr w:type="spellEnd"/>
      <w:r w:rsidR="00AC6450">
        <w:rPr>
          <w:rFonts w:asciiTheme="majorHAnsi" w:hAnsiTheme="majorHAnsi" w:cstheme="minorHAnsi"/>
          <w:color w:val="4472C4" w:themeColor="accent1"/>
        </w:rPr>
        <w:t xml:space="preserve"> </w:t>
      </w:r>
      <w:r w:rsidR="00D76578">
        <w:rPr>
          <w:rFonts w:asciiTheme="majorHAnsi" w:hAnsiTheme="majorHAnsi" w:cstheme="minorHAnsi"/>
          <w:color w:val="4472C4" w:themeColor="accent1"/>
        </w:rPr>
        <w:t xml:space="preserve">(dříve Svitavský náhon) </w:t>
      </w:r>
      <w:r w:rsidR="00024488">
        <w:rPr>
          <w:rFonts w:asciiTheme="majorHAnsi" w:hAnsiTheme="majorHAnsi" w:cstheme="minorHAnsi"/>
          <w:color w:val="4472C4" w:themeColor="accent1"/>
        </w:rPr>
        <w:t xml:space="preserve">v celé </w:t>
      </w:r>
      <w:r w:rsidR="008F21BD">
        <w:rPr>
          <w:rFonts w:asciiTheme="majorHAnsi" w:hAnsiTheme="majorHAnsi" w:cstheme="minorHAnsi"/>
          <w:color w:val="4472C4" w:themeColor="accent1"/>
        </w:rPr>
        <w:t xml:space="preserve">jeho </w:t>
      </w:r>
      <w:r w:rsidR="00AC6450">
        <w:rPr>
          <w:rFonts w:asciiTheme="majorHAnsi" w:hAnsiTheme="majorHAnsi" w:cstheme="minorHAnsi"/>
          <w:color w:val="4472C4" w:themeColor="accent1"/>
        </w:rPr>
        <w:t xml:space="preserve">délce 3,7 km. Realizovaný projekt </w:t>
      </w:r>
      <w:r w:rsidR="008F21BD">
        <w:rPr>
          <w:rFonts w:asciiTheme="majorHAnsi" w:hAnsiTheme="majorHAnsi" w:cstheme="minorHAnsi"/>
          <w:color w:val="4472C4" w:themeColor="accent1"/>
        </w:rPr>
        <w:t xml:space="preserve">v Komárově </w:t>
      </w:r>
      <w:r w:rsidR="00AC6450">
        <w:rPr>
          <w:rFonts w:asciiTheme="majorHAnsi" w:hAnsiTheme="majorHAnsi" w:cstheme="minorHAnsi"/>
          <w:color w:val="4472C4" w:themeColor="accent1"/>
        </w:rPr>
        <w:t xml:space="preserve">byl dokončen jako první z navrhovaných </w:t>
      </w:r>
      <w:proofErr w:type="gramStart"/>
      <w:r w:rsidR="00AC6450">
        <w:rPr>
          <w:rFonts w:asciiTheme="majorHAnsi" w:hAnsiTheme="majorHAnsi" w:cstheme="minorHAnsi"/>
          <w:color w:val="4472C4" w:themeColor="accent1"/>
        </w:rPr>
        <w:t>úseků</w:t>
      </w:r>
      <w:r w:rsidR="008F21BD">
        <w:rPr>
          <w:rFonts w:asciiTheme="majorHAnsi" w:hAnsiTheme="majorHAnsi" w:cstheme="minorHAnsi"/>
          <w:color w:val="4472C4" w:themeColor="accent1"/>
        </w:rPr>
        <w:t>.</w:t>
      </w:r>
      <w:r w:rsidR="00AC6450">
        <w:rPr>
          <w:rFonts w:asciiTheme="majorHAnsi" w:hAnsiTheme="majorHAnsi" w:cstheme="minorHAnsi"/>
          <w:color w:val="4472C4" w:themeColor="accent1"/>
        </w:rPr>
        <w:t xml:space="preserve"> </w:t>
      </w:r>
      <w:proofErr w:type="gramEnd"/>
      <w:r w:rsidR="008F21BD">
        <w:rPr>
          <w:rFonts w:asciiTheme="majorHAnsi" w:hAnsiTheme="majorHAnsi" w:cstheme="minorHAnsi"/>
          <w:color w:val="4472C4" w:themeColor="accent1"/>
        </w:rPr>
        <w:t>N</w:t>
      </w:r>
      <w:r w:rsidR="00AC6450">
        <w:rPr>
          <w:rFonts w:asciiTheme="majorHAnsi" w:hAnsiTheme="majorHAnsi" w:cstheme="minorHAnsi"/>
          <w:color w:val="4472C4" w:themeColor="accent1"/>
        </w:rPr>
        <w:t>a přípravě dalších se pracuje, jiné bude možné realizovat až v dlouhodobém horizontu.</w:t>
      </w:r>
    </w:p>
    <w:p w14:paraId="6C6466AB" w14:textId="77777777" w:rsidR="00D330D0" w:rsidRPr="00041C0E" w:rsidRDefault="00D330D0" w:rsidP="00D330D0">
      <w:pPr>
        <w:pStyle w:val="Default"/>
        <w:rPr>
          <w:rStyle w:val="Siln"/>
          <w:rFonts w:asciiTheme="minorHAnsi" w:hAnsiTheme="minorHAnsi" w:cstheme="minorHAnsi"/>
          <w:b w:val="0"/>
          <w:bCs w:val="0"/>
        </w:rPr>
      </w:pPr>
    </w:p>
    <w:p w14:paraId="5CD2F6DC" w14:textId="77777777" w:rsidR="00F66867" w:rsidRPr="00D330D0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</w:p>
    <w:p w14:paraId="2A321085" w14:textId="753C1A9E" w:rsidR="00D330D0" w:rsidRDefault="00AC6450" w:rsidP="00D330D0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Určujícím prvkem revitalizace byl vodní tok Staré </w:t>
      </w:r>
      <w:proofErr w:type="spellStart"/>
      <w:r>
        <w:rPr>
          <w:rFonts w:asciiTheme="majorHAnsi" w:hAnsiTheme="majorHAnsi" w:cstheme="minorHAnsi"/>
          <w:color w:val="4472C4" w:themeColor="accent1"/>
        </w:rPr>
        <w:t>Ponávky</w:t>
      </w:r>
      <w:proofErr w:type="spellEnd"/>
      <w:r>
        <w:rPr>
          <w:rFonts w:asciiTheme="majorHAnsi" w:hAnsiTheme="majorHAnsi" w:cstheme="minorHAnsi"/>
          <w:color w:val="4472C4" w:themeColor="accent1"/>
        </w:rPr>
        <w:t xml:space="preserve">. Břeh podél vodního toku byl upraven masivním odtěžením navážek. Rozšíření části koryta a zmírnění břehu </w:t>
      </w:r>
      <w:r w:rsidR="006A55FD">
        <w:rPr>
          <w:rFonts w:asciiTheme="majorHAnsi" w:hAnsiTheme="majorHAnsi" w:cstheme="minorHAnsi"/>
          <w:color w:val="4472C4" w:themeColor="accent1"/>
        </w:rPr>
        <w:t xml:space="preserve">spolu s pobytovými prvky </w:t>
      </w:r>
      <w:r>
        <w:rPr>
          <w:rFonts w:asciiTheme="majorHAnsi" w:hAnsiTheme="majorHAnsi" w:cstheme="minorHAnsi"/>
          <w:color w:val="4472C4" w:themeColor="accent1"/>
        </w:rPr>
        <w:t xml:space="preserve">umožňuje </w:t>
      </w:r>
      <w:r w:rsidR="0096532D">
        <w:rPr>
          <w:rFonts w:asciiTheme="majorHAnsi" w:hAnsiTheme="majorHAnsi" w:cstheme="minorHAnsi"/>
          <w:color w:val="4472C4" w:themeColor="accent1"/>
        </w:rPr>
        <w:t xml:space="preserve">přímý </w:t>
      </w:r>
      <w:r>
        <w:rPr>
          <w:rFonts w:asciiTheme="majorHAnsi" w:hAnsiTheme="majorHAnsi" w:cstheme="minorHAnsi"/>
          <w:color w:val="4472C4" w:themeColor="accent1"/>
        </w:rPr>
        <w:t>ko</w:t>
      </w:r>
      <w:r w:rsidR="006A55FD">
        <w:rPr>
          <w:rFonts w:asciiTheme="majorHAnsi" w:hAnsiTheme="majorHAnsi" w:cstheme="minorHAnsi"/>
          <w:color w:val="4472C4" w:themeColor="accent1"/>
        </w:rPr>
        <w:t>n</w:t>
      </w:r>
      <w:r>
        <w:rPr>
          <w:rFonts w:asciiTheme="majorHAnsi" w:hAnsiTheme="majorHAnsi" w:cstheme="minorHAnsi"/>
          <w:color w:val="4472C4" w:themeColor="accent1"/>
        </w:rPr>
        <w:t>takt návštěvníků s vodou.</w:t>
      </w:r>
    </w:p>
    <w:p w14:paraId="3931E923" w14:textId="323B7380" w:rsidR="000F7C3F" w:rsidRDefault="000F7C3F" w:rsidP="00D330D0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 w:rsidRPr="000F7C3F">
        <w:rPr>
          <w:rFonts w:asciiTheme="majorHAnsi" w:hAnsiTheme="majorHAnsi" w:cstheme="minorHAnsi"/>
          <w:color w:val="4472C4" w:themeColor="accent1"/>
        </w:rPr>
        <w:t xml:space="preserve">Podél toku byly zachovány perspektivní břehové porosty. V parkové ploše byly vysázeny stromy a keře, podél břehů byly založeny porosty vlhkomilných bylin. Centrální prostor parku tvoří pobytový trávník, po obvodu přechází </w:t>
      </w:r>
      <w:r w:rsidR="005B4534">
        <w:rPr>
          <w:rFonts w:asciiTheme="majorHAnsi" w:hAnsiTheme="majorHAnsi" w:cstheme="minorHAnsi"/>
          <w:color w:val="4472C4" w:themeColor="accent1"/>
        </w:rPr>
        <w:t>do</w:t>
      </w:r>
      <w:r w:rsidRPr="000F7C3F">
        <w:rPr>
          <w:rFonts w:asciiTheme="majorHAnsi" w:hAnsiTheme="majorHAnsi" w:cstheme="minorHAnsi"/>
          <w:color w:val="4472C4" w:themeColor="accent1"/>
        </w:rPr>
        <w:t> </w:t>
      </w:r>
      <w:r w:rsidR="00C4740C">
        <w:rPr>
          <w:rFonts w:asciiTheme="majorHAnsi" w:hAnsiTheme="majorHAnsi" w:cstheme="minorHAnsi"/>
          <w:color w:val="4472C4" w:themeColor="accent1"/>
        </w:rPr>
        <w:t xml:space="preserve">květnatého </w:t>
      </w:r>
      <w:r w:rsidRPr="000F7C3F">
        <w:rPr>
          <w:rFonts w:asciiTheme="majorHAnsi" w:hAnsiTheme="majorHAnsi" w:cstheme="minorHAnsi"/>
          <w:color w:val="4472C4" w:themeColor="accent1"/>
        </w:rPr>
        <w:t>luční</w:t>
      </w:r>
      <w:r w:rsidR="005B4534">
        <w:rPr>
          <w:rFonts w:asciiTheme="majorHAnsi" w:hAnsiTheme="majorHAnsi" w:cstheme="minorHAnsi"/>
          <w:color w:val="4472C4" w:themeColor="accent1"/>
        </w:rPr>
        <w:t>ho</w:t>
      </w:r>
      <w:r w:rsidRPr="000F7C3F">
        <w:rPr>
          <w:rFonts w:asciiTheme="majorHAnsi" w:hAnsiTheme="majorHAnsi" w:cstheme="minorHAnsi"/>
          <w:color w:val="4472C4" w:themeColor="accent1"/>
        </w:rPr>
        <w:t xml:space="preserve"> </w:t>
      </w:r>
      <w:r w:rsidR="005B4534">
        <w:rPr>
          <w:rFonts w:asciiTheme="majorHAnsi" w:hAnsiTheme="majorHAnsi" w:cstheme="minorHAnsi"/>
          <w:color w:val="4472C4" w:themeColor="accent1"/>
        </w:rPr>
        <w:t>lemu</w:t>
      </w:r>
      <w:r w:rsidRPr="000F7C3F">
        <w:rPr>
          <w:rFonts w:asciiTheme="majorHAnsi" w:hAnsiTheme="majorHAnsi" w:cstheme="minorHAnsi"/>
          <w:color w:val="4472C4" w:themeColor="accent1"/>
        </w:rPr>
        <w:t>. Parková úprava vytváří příznivé mikroklima a pomáhá zadržovat vodu v oblasti.</w:t>
      </w:r>
    </w:p>
    <w:p w14:paraId="4B8DA7B4" w14:textId="77777777" w:rsidR="00D330D0" w:rsidRPr="00041C0E" w:rsidRDefault="00D330D0" w:rsidP="00D330D0">
      <w:pPr>
        <w:pStyle w:val="Default"/>
        <w:rPr>
          <w:rStyle w:val="Siln"/>
          <w:rFonts w:asciiTheme="minorHAnsi" w:hAnsiTheme="minorHAnsi" w:cstheme="minorHAnsi"/>
          <w:b w:val="0"/>
          <w:bCs w:val="0"/>
        </w:rPr>
      </w:pPr>
    </w:p>
    <w:p w14:paraId="2455360F" w14:textId="77777777" w:rsidR="00F66867" w:rsidRPr="00D330D0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22F4450A" w14:textId="74FECAA2" w:rsidR="000F7C3F" w:rsidRPr="000F7C3F" w:rsidRDefault="000F7C3F" w:rsidP="000F7C3F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 w:rsidRPr="000F7C3F">
        <w:rPr>
          <w:rFonts w:asciiTheme="majorHAnsi" w:hAnsiTheme="majorHAnsi" w:cstheme="minorHAnsi"/>
          <w:color w:val="4472C4" w:themeColor="accent1"/>
        </w:rPr>
        <w:t xml:space="preserve">Prostupnost je zajištěna sítí pěšin. V užší a hlubší části koryta zajišťují kontakt s vodou pobytové schody a molo umístěné nad hladinou. </w:t>
      </w:r>
      <w:r>
        <w:rPr>
          <w:rFonts w:asciiTheme="majorHAnsi" w:hAnsiTheme="majorHAnsi" w:cstheme="minorHAnsi"/>
          <w:color w:val="4472C4" w:themeColor="accent1"/>
        </w:rPr>
        <w:t xml:space="preserve">Koryto je možné překonat suchou nohou po nášlapných blocích. </w:t>
      </w:r>
      <w:r w:rsidRPr="000F7C3F">
        <w:rPr>
          <w:rFonts w:asciiTheme="majorHAnsi" w:hAnsiTheme="majorHAnsi" w:cstheme="minorHAnsi"/>
          <w:color w:val="4472C4" w:themeColor="accent1"/>
        </w:rPr>
        <w:t xml:space="preserve">Říčku překlenují 3 osvětlené lávky pro pěší, díky kterým jsou propojeny plochy sídliště s revitalizovaným komerčním areálem na protějším břehu. Celý </w:t>
      </w:r>
      <w:r w:rsidR="008F21BD">
        <w:rPr>
          <w:rFonts w:asciiTheme="majorHAnsi" w:hAnsiTheme="majorHAnsi" w:cstheme="minorHAnsi"/>
          <w:color w:val="4472C4" w:themeColor="accent1"/>
        </w:rPr>
        <w:t xml:space="preserve">poříční </w:t>
      </w:r>
      <w:r w:rsidRPr="000F7C3F">
        <w:rPr>
          <w:rFonts w:asciiTheme="majorHAnsi" w:hAnsiTheme="majorHAnsi" w:cstheme="minorHAnsi"/>
          <w:color w:val="4472C4" w:themeColor="accent1"/>
        </w:rPr>
        <w:t xml:space="preserve">prostor je tak příjemným místem pro </w:t>
      </w:r>
      <w:r w:rsidR="00D76578">
        <w:rPr>
          <w:rFonts w:asciiTheme="majorHAnsi" w:hAnsiTheme="majorHAnsi" w:cstheme="minorHAnsi"/>
          <w:color w:val="4472C4" w:themeColor="accent1"/>
        </w:rPr>
        <w:t>odpočinek</w:t>
      </w:r>
      <w:r w:rsidRPr="000F7C3F">
        <w:rPr>
          <w:rFonts w:asciiTheme="majorHAnsi" w:hAnsiTheme="majorHAnsi" w:cstheme="minorHAnsi"/>
          <w:color w:val="4472C4" w:themeColor="accent1"/>
        </w:rPr>
        <w:t xml:space="preserve"> obyvatel sídliště i pro zaměstnance blízkých komerčních areálů.</w:t>
      </w:r>
    </w:p>
    <w:p w14:paraId="62A40171" w14:textId="77777777" w:rsidR="00D330D0" w:rsidRPr="00041C0E" w:rsidRDefault="00D330D0" w:rsidP="00D330D0">
      <w:pPr>
        <w:pStyle w:val="Default"/>
        <w:rPr>
          <w:rStyle w:val="apple-converted-space"/>
          <w:rFonts w:asciiTheme="minorHAnsi" w:hAnsiTheme="minorHAnsi" w:cstheme="minorHAnsi"/>
        </w:rPr>
      </w:pPr>
    </w:p>
    <w:p w14:paraId="48D83014" w14:textId="77777777" w:rsidR="00D330D0" w:rsidRPr="00D330D0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</w:p>
    <w:p w14:paraId="129AA069" w14:textId="2C697A3C" w:rsidR="006A55FD" w:rsidRDefault="006A55FD" w:rsidP="006A55FD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Technické řešení bylo navrženo </w:t>
      </w:r>
      <w:r w:rsidR="0034532C">
        <w:rPr>
          <w:rFonts w:asciiTheme="majorHAnsi" w:hAnsiTheme="majorHAnsi" w:cstheme="minorHAnsi"/>
          <w:color w:val="4472C4" w:themeColor="accent1"/>
        </w:rPr>
        <w:t>se záměrem</w:t>
      </w:r>
      <w:r>
        <w:rPr>
          <w:rFonts w:asciiTheme="majorHAnsi" w:hAnsiTheme="majorHAnsi" w:cstheme="minorHAnsi"/>
          <w:color w:val="4472C4" w:themeColor="accent1"/>
        </w:rPr>
        <w:t xml:space="preserve"> </w:t>
      </w:r>
      <w:r w:rsidR="0034532C">
        <w:rPr>
          <w:rFonts w:asciiTheme="majorHAnsi" w:hAnsiTheme="majorHAnsi" w:cstheme="minorHAnsi"/>
          <w:color w:val="4472C4" w:themeColor="accent1"/>
        </w:rPr>
        <w:t xml:space="preserve">maximálně </w:t>
      </w:r>
      <w:r>
        <w:rPr>
          <w:rFonts w:asciiTheme="majorHAnsi" w:hAnsiTheme="majorHAnsi" w:cstheme="minorHAnsi"/>
          <w:color w:val="4472C4" w:themeColor="accent1"/>
        </w:rPr>
        <w:t>zachov</w:t>
      </w:r>
      <w:r w:rsidR="0034532C">
        <w:rPr>
          <w:rFonts w:asciiTheme="majorHAnsi" w:hAnsiTheme="majorHAnsi" w:cstheme="minorHAnsi"/>
          <w:color w:val="4472C4" w:themeColor="accent1"/>
        </w:rPr>
        <w:t>at</w:t>
      </w:r>
      <w:r>
        <w:rPr>
          <w:rFonts w:asciiTheme="majorHAnsi" w:hAnsiTheme="majorHAnsi" w:cstheme="minorHAnsi"/>
          <w:color w:val="4472C4" w:themeColor="accent1"/>
        </w:rPr>
        <w:t xml:space="preserve"> přírodní charakter vodního toku a umožn</w:t>
      </w:r>
      <w:r w:rsidR="0034532C">
        <w:rPr>
          <w:rFonts w:asciiTheme="majorHAnsi" w:hAnsiTheme="majorHAnsi" w:cstheme="minorHAnsi"/>
          <w:color w:val="4472C4" w:themeColor="accent1"/>
        </w:rPr>
        <w:t>it</w:t>
      </w:r>
      <w:r>
        <w:rPr>
          <w:rFonts w:asciiTheme="majorHAnsi" w:hAnsiTheme="majorHAnsi" w:cstheme="minorHAnsi"/>
          <w:color w:val="4472C4" w:themeColor="accent1"/>
        </w:rPr>
        <w:t xml:space="preserve"> </w:t>
      </w:r>
      <w:r w:rsidR="0096532D">
        <w:rPr>
          <w:rFonts w:asciiTheme="majorHAnsi" w:hAnsiTheme="majorHAnsi" w:cstheme="minorHAnsi"/>
          <w:color w:val="4472C4" w:themeColor="accent1"/>
        </w:rPr>
        <w:t xml:space="preserve">přirozený </w:t>
      </w:r>
      <w:r>
        <w:rPr>
          <w:rFonts w:asciiTheme="majorHAnsi" w:hAnsiTheme="majorHAnsi" w:cstheme="minorHAnsi"/>
          <w:color w:val="4472C4" w:themeColor="accent1"/>
        </w:rPr>
        <w:t>vývoj říčního koryta tam, kde je to možné</w:t>
      </w:r>
      <w:r w:rsidR="00D76578">
        <w:rPr>
          <w:rFonts w:asciiTheme="majorHAnsi" w:hAnsiTheme="majorHAnsi" w:cstheme="minorHAnsi"/>
          <w:color w:val="4472C4" w:themeColor="accent1"/>
        </w:rPr>
        <w:t>,</w:t>
      </w:r>
      <w:r>
        <w:rPr>
          <w:rFonts w:asciiTheme="majorHAnsi" w:hAnsiTheme="majorHAnsi" w:cstheme="minorHAnsi"/>
          <w:color w:val="4472C4" w:themeColor="accent1"/>
        </w:rPr>
        <w:t xml:space="preserve"> a zároveň </w:t>
      </w:r>
      <w:r w:rsidR="0034532C">
        <w:rPr>
          <w:rFonts w:asciiTheme="majorHAnsi" w:hAnsiTheme="majorHAnsi" w:cstheme="minorHAnsi"/>
          <w:color w:val="4472C4" w:themeColor="accent1"/>
        </w:rPr>
        <w:t xml:space="preserve">navrhnout technické prvky tak, aby odpovídaly charakteru nově zrekonstruovaného areálu na levém břehu toku. Projektová příprava i </w:t>
      </w:r>
      <w:r w:rsidR="004A0808">
        <w:rPr>
          <w:rFonts w:asciiTheme="majorHAnsi" w:hAnsiTheme="majorHAnsi" w:cstheme="minorHAnsi"/>
          <w:color w:val="4472C4" w:themeColor="accent1"/>
        </w:rPr>
        <w:t>p</w:t>
      </w:r>
      <w:r w:rsidR="0034532C">
        <w:rPr>
          <w:rFonts w:asciiTheme="majorHAnsi" w:hAnsiTheme="majorHAnsi" w:cstheme="minorHAnsi"/>
          <w:color w:val="4472C4" w:themeColor="accent1"/>
        </w:rPr>
        <w:t xml:space="preserve">řestavba </w:t>
      </w:r>
      <w:r w:rsidR="0026748E">
        <w:rPr>
          <w:rFonts w:asciiTheme="majorHAnsi" w:hAnsiTheme="majorHAnsi" w:cstheme="minorHAnsi"/>
          <w:color w:val="4472C4" w:themeColor="accent1"/>
        </w:rPr>
        <w:t>navazujícího</w:t>
      </w:r>
      <w:r w:rsidR="0026748E">
        <w:rPr>
          <w:rFonts w:asciiTheme="majorHAnsi" w:hAnsiTheme="majorHAnsi" w:cstheme="minorHAnsi"/>
          <w:color w:val="4472C4" w:themeColor="accent1"/>
        </w:rPr>
        <w:t xml:space="preserve"> </w:t>
      </w:r>
      <w:r w:rsidR="0034532C">
        <w:rPr>
          <w:rFonts w:asciiTheme="majorHAnsi" w:hAnsiTheme="majorHAnsi" w:cstheme="minorHAnsi"/>
          <w:color w:val="4472C4" w:themeColor="accent1"/>
        </w:rPr>
        <w:t>areálu probíhala současně se stavbou parku. Tím bylo umožněno koordinovat umístění i podobu pobytových prvků a lávek do jednotného vizuálního stylu</w:t>
      </w:r>
      <w:r w:rsidR="004A0808">
        <w:rPr>
          <w:rFonts w:asciiTheme="majorHAnsi" w:hAnsiTheme="majorHAnsi" w:cstheme="minorHAnsi"/>
          <w:color w:val="4472C4" w:themeColor="accent1"/>
        </w:rPr>
        <w:t xml:space="preserve"> ve spolupráci </w:t>
      </w:r>
      <w:r w:rsidR="00540D23">
        <w:rPr>
          <w:rFonts w:asciiTheme="majorHAnsi" w:hAnsiTheme="majorHAnsi" w:cstheme="minorHAnsi"/>
          <w:color w:val="4472C4" w:themeColor="accent1"/>
        </w:rPr>
        <w:t xml:space="preserve">se soukromým investorem a </w:t>
      </w:r>
      <w:r w:rsidR="004A0808">
        <w:rPr>
          <w:rFonts w:asciiTheme="majorHAnsi" w:hAnsiTheme="majorHAnsi" w:cstheme="minorHAnsi"/>
          <w:color w:val="4472C4" w:themeColor="accent1"/>
        </w:rPr>
        <w:t>s architektem areálu</w:t>
      </w:r>
      <w:r w:rsidR="0034532C">
        <w:rPr>
          <w:rFonts w:asciiTheme="majorHAnsi" w:hAnsiTheme="majorHAnsi" w:cstheme="minorHAnsi"/>
          <w:color w:val="4472C4" w:themeColor="accent1"/>
        </w:rPr>
        <w:t>.</w:t>
      </w:r>
    </w:p>
    <w:p w14:paraId="3D0975AF" w14:textId="381F7995" w:rsidR="005B4534" w:rsidRDefault="005B4534" w:rsidP="006A55FD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Neobvyklé je využití zábradlí se zabudovaným led osvětlením na lávkách a umístění průtočných prahů z nášlapných bloků v korytě vodního toku.</w:t>
      </w:r>
    </w:p>
    <w:p w14:paraId="740792A5" w14:textId="510887E7" w:rsidR="00F66867" w:rsidRPr="00041C0E" w:rsidRDefault="00F66867" w:rsidP="006A55FD">
      <w:pPr>
        <w:pStyle w:val="Default"/>
        <w:ind w:left="360"/>
        <w:rPr>
          <w:rStyle w:val="apple-converted-space"/>
          <w:rFonts w:asciiTheme="minorHAnsi" w:hAnsiTheme="minorHAnsi" w:cstheme="minorHAnsi"/>
        </w:rPr>
      </w:pP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72B8D5A8" w14:textId="77777777" w:rsidR="00D330D0" w:rsidRPr="00D330D0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</w:p>
    <w:p w14:paraId="32240FC2" w14:textId="2AA98BE7" w:rsidR="00D330D0" w:rsidRDefault="00043732" w:rsidP="00D330D0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Vodní tok je ve správě Veřejné zeleně města Brna, </w:t>
      </w:r>
      <w:proofErr w:type="spellStart"/>
      <w:proofErr w:type="gramStart"/>
      <w:r>
        <w:rPr>
          <w:rFonts w:asciiTheme="majorHAnsi" w:hAnsiTheme="majorHAnsi" w:cstheme="minorHAnsi"/>
          <w:color w:val="4472C4" w:themeColor="accent1"/>
        </w:rPr>
        <w:t>p.o</w:t>
      </w:r>
      <w:proofErr w:type="spellEnd"/>
      <w:r>
        <w:rPr>
          <w:rFonts w:asciiTheme="majorHAnsi" w:hAnsiTheme="majorHAnsi" w:cstheme="minorHAnsi"/>
          <w:color w:val="4472C4" w:themeColor="accent1"/>
        </w:rPr>
        <w:t>.</w:t>
      </w:r>
      <w:proofErr w:type="gramEnd"/>
      <w:r>
        <w:rPr>
          <w:rFonts w:asciiTheme="majorHAnsi" w:hAnsiTheme="majorHAnsi" w:cstheme="minorHAnsi"/>
          <w:color w:val="4472C4" w:themeColor="accent1"/>
        </w:rPr>
        <w:t xml:space="preserve">, která vykonává údržbu koryta toku, břehů a lávek. Zbývající část plochy </w:t>
      </w:r>
      <w:r w:rsidR="0096532D">
        <w:rPr>
          <w:rFonts w:asciiTheme="majorHAnsi" w:hAnsiTheme="majorHAnsi" w:cstheme="minorHAnsi"/>
          <w:color w:val="4472C4" w:themeColor="accent1"/>
        </w:rPr>
        <w:t xml:space="preserve">parku </w:t>
      </w:r>
      <w:r>
        <w:rPr>
          <w:rFonts w:asciiTheme="majorHAnsi" w:hAnsiTheme="majorHAnsi" w:cstheme="minorHAnsi"/>
          <w:color w:val="4472C4" w:themeColor="accent1"/>
        </w:rPr>
        <w:t>je ve správě městské části Brno-střed. Následná páče o porosty je po dobu 3 let hrazena z </w:t>
      </w:r>
      <w:r w:rsidR="0096532D">
        <w:rPr>
          <w:rFonts w:asciiTheme="majorHAnsi" w:hAnsiTheme="majorHAnsi" w:cstheme="minorHAnsi"/>
          <w:color w:val="4472C4" w:themeColor="accent1"/>
        </w:rPr>
        <w:t>rozpočtu</w:t>
      </w:r>
      <w:r>
        <w:rPr>
          <w:rFonts w:asciiTheme="majorHAnsi" w:hAnsiTheme="majorHAnsi" w:cstheme="minorHAnsi"/>
          <w:color w:val="4472C4" w:themeColor="accent1"/>
        </w:rPr>
        <w:t xml:space="preserve"> projektu a </w:t>
      </w:r>
      <w:r w:rsidR="0096532D">
        <w:rPr>
          <w:rFonts w:asciiTheme="majorHAnsi" w:hAnsiTheme="majorHAnsi" w:cstheme="minorHAnsi"/>
          <w:color w:val="4472C4" w:themeColor="accent1"/>
        </w:rPr>
        <w:t xml:space="preserve">po tuto dobu ji </w:t>
      </w:r>
      <w:r>
        <w:rPr>
          <w:rFonts w:asciiTheme="majorHAnsi" w:hAnsiTheme="majorHAnsi" w:cstheme="minorHAnsi"/>
          <w:color w:val="4472C4" w:themeColor="accent1"/>
        </w:rPr>
        <w:t>zajišťuje realizační firma.</w:t>
      </w:r>
    </w:p>
    <w:p w14:paraId="6191C2CB" w14:textId="3B0B62BE" w:rsidR="00F66867" w:rsidRPr="00041C0E" w:rsidRDefault="00F66867" w:rsidP="00D330D0">
      <w:pPr>
        <w:pStyle w:val="Default"/>
        <w:rPr>
          <w:rFonts w:asciiTheme="minorHAnsi" w:hAnsiTheme="minorHAnsi" w:cstheme="minorHAnsi"/>
        </w:rPr>
      </w:pP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4E5DD463" w14:textId="104761BE" w:rsidR="00E221B8" w:rsidRDefault="00E221B8" w:rsidP="00E221B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Přiloženy vybrané výkresy v</w:t>
      </w:r>
      <w:r w:rsidR="00BB2E60">
        <w:rPr>
          <w:rFonts w:asciiTheme="majorHAnsi" w:hAnsiTheme="majorHAnsi" w:cstheme="minorHAnsi"/>
          <w:color w:val="4472C4" w:themeColor="accent1"/>
        </w:rPr>
        <w:t> </w:t>
      </w:r>
      <w:r>
        <w:rPr>
          <w:rFonts w:asciiTheme="majorHAnsi" w:hAnsiTheme="majorHAnsi" w:cstheme="minorHAnsi"/>
          <w:color w:val="4472C4" w:themeColor="accent1"/>
        </w:rPr>
        <w:t>PDF</w:t>
      </w:r>
      <w:r w:rsidR="00BB2E60">
        <w:rPr>
          <w:rFonts w:asciiTheme="majorHAnsi" w:hAnsiTheme="majorHAnsi" w:cstheme="minorHAnsi"/>
          <w:color w:val="4472C4" w:themeColor="accent1"/>
        </w:rPr>
        <w:t xml:space="preserve"> (5 souborů)</w:t>
      </w:r>
      <w:r>
        <w:rPr>
          <w:rFonts w:asciiTheme="majorHAnsi" w:hAnsiTheme="majorHAnsi" w:cstheme="minorHAnsi"/>
          <w:color w:val="4472C4" w:themeColor="accent1"/>
        </w:rPr>
        <w:t>.</w:t>
      </w:r>
    </w:p>
    <w:p w14:paraId="4D641069" w14:textId="77777777" w:rsidR="00E221B8" w:rsidRPr="00041C0E" w:rsidRDefault="00E221B8" w:rsidP="00E221B8">
      <w:pPr>
        <w:pStyle w:val="Default"/>
        <w:ind w:left="90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38AABE90" w14:textId="77777777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dále cca 5 ks fotografií, nejlépe celek i detail v rozlišení pro tiskové </w:t>
      </w:r>
      <w:proofErr w:type="gram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účely  300</w:t>
      </w:r>
      <w:proofErr w:type="gram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713C2E8A" w14:textId="77777777" w:rsidR="00BB2E60" w:rsidRDefault="00E221B8" w:rsidP="00E221B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 xml:space="preserve">Přiloženy </w:t>
      </w:r>
      <w:r>
        <w:rPr>
          <w:rFonts w:asciiTheme="majorHAnsi" w:hAnsiTheme="majorHAnsi" w:cstheme="minorHAnsi"/>
          <w:color w:val="4472C4" w:themeColor="accent1"/>
        </w:rPr>
        <w:t>fotografie</w:t>
      </w:r>
      <w:r w:rsidR="00BB2E60">
        <w:rPr>
          <w:rFonts w:asciiTheme="majorHAnsi" w:hAnsiTheme="majorHAnsi" w:cstheme="minorHAnsi"/>
          <w:color w:val="4472C4" w:themeColor="accent1"/>
        </w:rPr>
        <w:t xml:space="preserve"> (8 souborů)</w:t>
      </w:r>
      <w:r>
        <w:rPr>
          <w:rFonts w:asciiTheme="majorHAnsi" w:hAnsiTheme="majorHAnsi" w:cstheme="minorHAnsi"/>
          <w:color w:val="4472C4" w:themeColor="accent1"/>
        </w:rPr>
        <w:t>.</w:t>
      </w:r>
      <w:r>
        <w:rPr>
          <w:rFonts w:asciiTheme="majorHAnsi" w:hAnsiTheme="majorHAnsi" w:cstheme="minorHAnsi"/>
          <w:color w:val="4472C4" w:themeColor="accent1"/>
        </w:rPr>
        <w:t xml:space="preserve"> </w:t>
      </w:r>
    </w:p>
    <w:p w14:paraId="1D7D305D" w14:textId="2CD2453E" w:rsidR="00E221B8" w:rsidRDefault="0091581F" w:rsidP="00E221B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Uvést z</w:t>
      </w:r>
      <w:r w:rsidR="00E221B8">
        <w:rPr>
          <w:rFonts w:asciiTheme="majorHAnsi" w:hAnsiTheme="majorHAnsi" w:cstheme="minorHAnsi"/>
          <w:color w:val="4472C4" w:themeColor="accent1"/>
        </w:rPr>
        <w:t xml:space="preserve">droj: </w:t>
      </w:r>
      <w:proofErr w:type="spellStart"/>
      <w:r w:rsidR="00E221B8">
        <w:rPr>
          <w:rFonts w:asciiTheme="majorHAnsi" w:hAnsiTheme="majorHAnsi" w:cstheme="minorHAnsi"/>
          <w:color w:val="4472C4" w:themeColor="accent1"/>
        </w:rPr>
        <w:t>Adapterra</w:t>
      </w:r>
      <w:proofErr w:type="spellEnd"/>
      <w:r w:rsidR="00E221B8">
        <w:rPr>
          <w:rFonts w:asciiTheme="majorHAnsi" w:hAnsiTheme="majorHAnsi" w:cstheme="minorHAnsi"/>
          <w:color w:val="4472C4" w:themeColor="accent1"/>
        </w:rPr>
        <w:t xml:space="preserve"> </w:t>
      </w:r>
      <w:proofErr w:type="spellStart"/>
      <w:r w:rsidR="00E221B8">
        <w:rPr>
          <w:rFonts w:asciiTheme="majorHAnsi" w:hAnsiTheme="majorHAnsi" w:cstheme="minorHAnsi"/>
          <w:color w:val="4472C4" w:themeColor="accent1"/>
        </w:rPr>
        <w:t>A</w:t>
      </w:r>
      <w:r w:rsidR="009118BF">
        <w:rPr>
          <w:rFonts w:asciiTheme="majorHAnsi" w:hAnsiTheme="majorHAnsi" w:cstheme="minorHAnsi"/>
          <w:color w:val="4472C4" w:themeColor="accent1"/>
        </w:rPr>
        <w:t>wards</w:t>
      </w:r>
      <w:proofErr w:type="spellEnd"/>
      <w:r w:rsidR="009118BF">
        <w:rPr>
          <w:rFonts w:asciiTheme="majorHAnsi" w:hAnsiTheme="majorHAnsi" w:cstheme="minorHAnsi"/>
          <w:color w:val="4472C4" w:themeColor="accent1"/>
        </w:rPr>
        <w:t xml:space="preserve">, Vojta Herout, Kancelář architekta města Brna </w:t>
      </w:r>
    </w:p>
    <w:p w14:paraId="5273A9CB" w14:textId="77777777" w:rsidR="00E221B8" w:rsidRPr="00041C0E" w:rsidRDefault="00E221B8" w:rsidP="00E221B8">
      <w:pPr>
        <w:pStyle w:val="Default"/>
        <w:ind w:left="3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3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  <w:bookmarkStart w:id="0" w:name="_GoBack"/>
      <w:bookmarkEnd w:id="0"/>
    </w:p>
    <w:p w14:paraId="65831DCC" w14:textId="77777777" w:rsidR="00D76578" w:rsidRDefault="00D76578" w:rsidP="00D76578">
      <w:pPr>
        <w:pStyle w:val="Default"/>
        <w:ind w:left="90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24109EA1" w14:textId="65BCCB73" w:rsidR="00E221B8" w:rsidRDefault="00E221B8" w:rsidP="00E221B8">
      <w:pPr>
        <w:pStyle w:val="Default"/>
        <w:ind w:left="360"/>
        <w:rPr>
          <w:rFonts w:asciiTheme="majorHAnsi" w:hAnsiTheme="majorHAnsi" w:cstheme="minorHAnsi"/>
          <w:color w:val="4472C4" w:themeColor="accent1"/>
        </w:rPr>
      </w:pPr>
      <w:r>
        <w:rPr>
          <w:rFonts w:asciiTheme="majorHAnsi" w:hAnsiTheme="majorHAnsi" w:cstheme="minorHAnsi"/>
          <w:color w:val="4472C4" w:themeColor="accent1"/>
        </w:rPr>
        <w:t>Souhlas za přihlašovatele: Olga Veselá, ATELIER FONTES, s.r.o.</w:t>
      </w:r>
    </w:p>
    <w:p w14:paraId="3DD95450" w14:textId="55844AB8" w:rsidR="00E221B8" w:rsidRPr="00386A53" w:rsidRDefault="00E221B8" w:rsidP="00E221B8">
      <w:pPr>
        <w:pStyle w:val="Default"/>
        <w:ind w:left="360"/>
        <w:rPr>
          <w:rFonts w:asciiTheme="minorHAnsi" w:hAnsiTheme="minorHAnsi" w:cstheme="minorHAnsi"/>
          <w:shd w:val="clear" w:color="auto" w:fill="FFFFFF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F334BE9" wp14:editId="0BDBE585">
            <wp:simplePos x="0" y="0"/>
            <wp:positionH relativeFrom="column">
              <wp:posOffset>3413539</wp:posOffset>
            </wp:positionH>
            <wp:positionV relativeFrom="paragraph">
              <wp:posOffset>108088</wp:posOffset>
            </wp:positionV>
            <wp:extent cx="1734185" cy="11303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odpis_AF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1B8" w:rsidRPr="00386A5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DD4CC" w14:textId="77777777" w:rsidR="001C60AA" w:rsidRDefault="001C60AA" w:rsidP="00B54326">
      <w:pPr>
        <w:spacing w:after="0" w:line="240" w:lineRule="auto"/>
      </w:pPr>
      <w:r>
        <w:separator/>
      </w:r>
    </w:p>
  </w:endnote>
  <w:endnote w:type="continuationSeparator" w:id="0">
    <w:p w14:paraId="7889BD9E" w14:textId="77777777" w:rsidR="001C60AA" w:rsidRDefault="001C60AA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D24E0" w14:textId="77777777" w:rsidR="001C60AA" w:rsidRDefault="001C60AA" w:rsidP="00B54326">
      <w:pPr>
        <w:spacing w:after="0" w:line="240" w:lineRule="auto"/>
      </w:pPr>
      <w:r>
        <w:separator/>
      </w:r>
    </w:p>
  </w:footnote>
  <w:footnote w:type="continuationSeparator" w:id="0">
    <w:p w14:paraId="438B4106" w14:textId="77777777" w:rsidR="001C60AA" w:rsidRDefault="001C60AA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B1D6F" w14:textId="1F6351EE"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67"/>
    <w:rsid w:val="00024488"/>
    <w:rsid w:val="00041C0E"/>
    <w:rsid w:val="00043732"/>
    <w:rsid w:val="000F7C3F"/>
    <w:rsid w:val="00127798"/>
    <w:rsid w:val="001902DC"/>
    <w:rsid w:val="001B14C0"/>
    <w:rsid w:val="001C60AA"/>
    <w:rsid w:val="00226282"/>
    <w:rsid w:val="0026748E"/>
    <w:rsid w:val="00283FE3"/>
    <w:rsid w:val="00330992"/>
    <w:rsid w:val="0034532C"/>
    <w:rsid w:val="00386A53"/>
    <w:rsid w:val="00414E0E"/>
    <w:rsid w:val="004A0808"/>
    <w:rsid w:val="005266C4"/>
    <w:rsid w:val="00540D23"/>
    <w:rsid w:val="005B4534"/>
    <w:rsid w:val="00611C4E"/>
    <w:rsid w:val="006354DB"/>
    <w:rsid w:val="00666761"/>
    <w:rsid w:val="006A55FD"/>
    <w:rsid w:val="00837F5F"/>
    <w:rsid w:val="00871033"/>
    <w:rsid w:val="008F21BD"/>
    <w:rsid w:val="009118BF"/>
    <w:rsid w:val="0091581F"/>
    <w:rsid w:val="0096532D"/>
    <w:rsid w:val="00A11B51"/>
    <w:rsid w:val="00A30BFD"/>
    <w:rsid w:val="00A62638"/>
    <w:rsid w:val="00AC6450"/>
    <w:rsid w:val="00AC79F4"/>
    <w:rsid w:val="00B27B31"/>
    <w:rsid w:val="00B54326"/>
    <w:rsid w:val="00B564A9"/>
    <w:rsid w:val="00BB2E60"/>
    <w:rsid w:val="00BF405D"/>
    <w:rsid w:val="00C4740C"/>
    <w:rsid w:val="00CB24A0"/>
    <w:rsid w:val="00CC3AA2"/>
    <w:rsid w:val="00D25A54"/>
    <w:rsid w:val="00D330D0"/>
    <w:rsid w:val="00D412C8"/>
    <w:rsid w:val="00D4714A"/>
    <w:rsid w:val="00D76578"/>
    <w:rsid w:val="00DD30DD"/>
    <w:rsid w:val="00DF58C2"/>
    <w:rsid w:val="00E221B8"/>
    <w:rsid w:val="00EA3923"/>
    <w:rsid w:val="00F10DB4"/>
    <w:rsid w:val="00F450E4"/>
    <w:rsid w:val="00F66867"/>
    <w:rsid w:val="00FA7A6A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1902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3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1902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licek@fontes.cz" TargetMode="External"/><Relationship Id="rId13" Type="http://schemas.openxmlformats.org/officeDocument/2006/relationships/hyperlink" Target="http://www.citychangers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ednarik@rybak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prikrylova@voln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telier@burian-krivin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ela@fontes.cz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Vrtalova</dc:creator>
  <cp:lastModifiedBy>OlgaV</cp:lastModifiedBy>
  <cp:revision>21</cp:revision>
  <dcterms:created xsi:type="dcterms:W3CDTF">2022-02-02T16:05:00Z</dcterms:created>
  <dcterms:modified xsi:type="dcterms:W3CDTF">2022-02-02T20:32:00Z</dcterms:modified>
</cp:coreProperties>
</file>